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88135" w14:textId="77777777" w:rsidR="00C65DB2" w:rsidRPr="00C65DB2" w:rsidRDefault="00C65DB2" w:rsidP="00C65DB2">
      <w:pPr>
        <w:spacing w:after="150" w:line="240" w:lineRule="auto"/>
        <w:ind w:left="399" w:right="-26" w:firstLine="1041"/>
        <w:jc w:val="center"/>
        <w:rPr>
          <w:rFonts w:ascii="Calibri" w:eastAsia="Times New Roman" w:hAnsi="Calibri" w:cs="Calibri"/>
          <w:b/>
          <w:color w:val="385623"/>
          <w:sz w:val="32"/>
          <w:szCs w:val="20"/>
          <w:lang w:eastAsia="en-US"/>
        </w:rPr>
      </w:pPr>
      <w:r w:rsidRPr="00C65DB2">
        <w:rPr>
          <w:rFonts w:ascii="Times New Roman" w:eastAsia="Times New Roman" w:hAnsi="Times New Roman" w:cs="Times New Roman"/>
          <w:noProof/>
          <w:color w:val="auto"/>
          <w:szCs w:val="20"/>
        </w:rPr>
        <w:drawing>
          <wp:anchor distT="0" distB="0" distL="114300" distR="114300" simplePos="0" relativeHeight="251660288" behindDoc="0" locked="0" layoutInCell="1" allowOverlap="1" wp14:anchorId="140CBBF9" wp14:editId="479408D0">
            <wp:simplePos x="0" y="0"/>
            <wp:positionH relativeFrom="margin">
              <wp:posOffset>-99695</wp:posOffset>
            </wp:positionH>
            <wp:positionV relativeFrom="margin">
              <wp:posOffset>-3175</wp:posOffset>
            </wp:positionV>
            <wp:extent cx="1136650" cy="1009650"/>
            <wp:effectExtent l="0" t="0" r="6350" b="0"/>
            <wp:wrapSquare wrapText="bothSides"/>
            <wp:docPr id="1" name="Picture 1" descr="cid:C2EEF3C4-1860-4EB6-AC81-CBE7D78C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2EEF3C4-1860-4EB6-AC81-CBE7D78C522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36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DB2">
        <w:rPr>
          <w:rFonts w:ascii="Calibri" w:eastAsia="Times New Roman" w:hAnsi="Calibri" w:cs="Calibri"/>
          <w:color w:val="auto"/>
          <w:sz w:val="32"/>
          <w:szCs w:val="32"/>
          <w:lang w:eastAsia="en-US"/>
        </w:rPr>
        <w:t>TATWORTH AND FORTON PARISH COUNCIL</w:t>
      </w:r>
      <w:r w:rsidRPr="00C65DB2">
        <w:rPr>
          <w:rFonts w:ascii="Calibri" w:eastAsia="Times New Roman" w:hAnsi="Calibri" w:cs="Calibri"/>
          <w:b/>
          <w:noProof/>
          <w:color w:val="385623"/>
          <w:sz w:val="32"/>
          <w:szCs w:val="20"/>
          <w:lang w:eastAsia="en-US"/>
        </w:rPr>
        <w:t xml:space="preserve"> </w:t>
      </w:r>
    </w:p>
    <w:p w14:paraId="4321A7B8" w14:textId="77777777" w:rsidR="00C65DB2" w:rsidRPr="00C65DB2" w:rsidRDefault="00C65DB2" w:rsidP="00C65DB2">
      <w:pPr>
        <w:spacing w:after="150" w:line="240" w:lineRule="auto"/>
        <w:ind w:left="-321" w:right="-26" w:firstLine="0"/>
        <w:jc w:val="left"/>
        <w:rPr>
          <w:rFonts w:ascii="Calibri" w:eastAsia="Times New Roman" w:hAnsi="Calibri" w:cs="Calibri"/>
          <w:color w:val="auto"/>
          <w:szCs w:val="20"/>
          <w:lang w:eastAsia="en-US"/>
        </w:rPr>
      </w:pPr>
    </w:p>
    <w:p w14:paraId="7D2C1309" w14:textId="1C3FF5E6" w:rsidR="00C65DB2" w:rsidRDefault="00533C4A" w:rsidP="00533C4A">
      <w:pPr>
        <w:spacing w:after="0" w:line="240" w:lineRule="auto"/>
        <w:ind w:left="0" w:right="62" w:firstLine="0"/>
        <w:rPr>
          <w:rFonts w:ascii="Calibri" w:eastAsia="Tahoma" w:hAnsi="Calibri" w:cs="Calibri"/>
          <w:b/>
          <w:color w:val="385623"/>
          <w:sz w:val="32"/>
          <w:szCs w:val="20"/>
          <w:lang w:eastAsia="en-US"/>
        </w:rPr>
      </w:pPr>
      <w:r>
        <w:rPr>
          <w:rFonts w:ascii="Calibri" w:eastAsia="Tahoma" w:hAnsi="Calibri" w:cs="Calibri"/>
          <w:b/>
          <w:color w:val="385623"/>
          <w:sz w:val="32"/>
          <w:szCs w:val="20"/>
          <w:lang w:eastAsia="en-US"/>
        </w:rPr>
        <w:t xml:space="preserve">                                </w:t>
      </w:r>
      <w:r w:rsidR="00837D2B">
        <w:rPr>
          <w:rFonts w:ascii="Calibri" w:eastAsia="Tahoma" w:hAnsi="Calibri" w:cs="Calibri"/>
          <w:b/>
          <w:color w:val="385623"/>
          <w:sz w:val="32"/>
          <w:szCs w:val="20"/>
          <w:lang w:eastAsia="en-US"/>
        </w:rPr>
        <w:t>RESERVES POLICY</w:t>
      </w:r>
    </w:p>
    <w:p w14:paraId="0C72B30F" w14:textId="77777777" w:rsidR="00C65DB2" w:rsidRPr="00C65DB2" w:rsidRDefault="00C65DB2" w:rsidP="00C65DB2">
      <w:pPr>
        <w:spacing w:after="0" w:line="288" w:lineRule="auto"/>
        <w:ind w:left="0" w:firstLine="0"/>
        <w:jc w:val="center"/>
        <w:rPr>
          <w:rFonts w:eastAsia="Times New Roman"/>
          <w:bCs/>
          <w:color w:val="auto"/>
          <w:sz w:val="52"/>
          <w:szCs w:val="52"/>
          <w:lang w:eastAsia="en-US"/>
        </w:rPr>
      </w:pPr>
    </w:p>
    <w:p w14:paraId="274BFD73" w14:textId="77777777" w:rsidR="00C65DB2" w:rsidRPr="00C65DB2" w:rsidRDefault="00C65DB2" w:rsidP="00C65DB2">
      <w:pPr>
        <w:spacing w:after="0" w:line="288" w:lineRule="auto"/>
        <w:ind w:left="0" w:firstLine="0"/>
        <w:jc w:val="center"/>
        <w:rPr>
          <w:rFonts w:eastAsia="Times New Roman"/>
          <w:bCs/>
          <w:color w:val="auto"/>
          <w:sz w:val="52"/>
          <w:szCs w:val="52"/>
          <w:lang w:eastAsia="en-US"/>
        </w:rPr>
      </w:pPr>
    </w:p>
    <w:p w14:paraId="2946E4B1" w14:textId="77777777" w:rsidR="00C65DB2" w:rsidRPr="00C65DB2" w:rsidRDefault="00C65DB2" w:rsidP="00C65DB2">
      <w:pPr>
        <w:spacing w:after="0" w:line="288" w:lineRule="auto"/>
        <w:ind w:left="0" w:firstLine="0"/>
        <w:jc w:val="left"/>
        <w:rPr>
          <w:rFonts w:eastAsia="Times New Roman"/>
          <w:bCs/>
          <w:color w:val="auto"/>
          <w:sz w:val="52"/>
          <w:szCs w:val="52"/>
          <w:lang w:eastAsia="en-US"/>
        </w:rPr>
      </w:pPr>
    </w:p>
    <w:p w14:paraId="28A3ED49" w14:textId="77777777" w:rsidR="00912590" w:rsidRDefault="00912590" w:rsidP="00C65DB2">
      <w:pPr>
        <w:spacing w:after="0" w:line="288" w:lineRule="auto"/>
        <w:ind w:left="0" w:firstLine="0"/>
        <w:jc w:val="center"/>
        <w:rPr>
          <w:rFonts w:eastAsia="Times New Roman"/>
          <w:bCs/>
          <w:color w:val="auto"/>
          <w:sz w:val="32"/>
          <w:szCs w:val="32"/>
          <w:lang w:eastAsia="en-US"/>
        </w:rPr>
      </w:pPr>
    </w:p>
    <w:p w14:paraId="3C8E706A" w14:textId="77777777" w:rsidR="00912590" w:rsidRDefault="00912590" w:rsidP="00C65DB2">
      <w:pPr>
        <w:spacing w:after="0" w:line="288" w:lineRule="auto"/>
        <w:ind w:left="0" w:firstLine="0"/>
        <w:jc w:val="center"/>
        <w:rPr>
          <w:rFonts w:eastAsia="Times New Roman"/>
          <w:bCs/>
          <w:color w:val="auto"/>
          <w:sz w:val="32"/>
          <w:szCs w:val="32"/>
          <w:lang w:eastAsia="en-US"/>
        </w:rPr>
      </w:pPr>
    </w:p>
    <w:p w14:paraId="300A4C8B" w14:textId="33D2E455" w:rsidR="00533C4A" w:rsidRDefault="00C65DB2" w:rsidP="00912590">
      <w:pPr>
        <w:spacing w:before="200" w:after="0" w:line="288" w:lineRule="auto"/>
        <w:ind w:left="0" w:firstLine="0"/>
        <w:jc w:val="center"/>
        <w:rPr>
          <w:rFonts w:eastAsia="Times New Roman"/>
          <w:bCs/>
          <w:color w:val="auto"/>
          <w:sz w:val="32"/>
          <w:szCs w:val="32"/>
          <w:lang w:eastAsia="en-US"/>
        </w:rPr>
      </w:pPr>
      <w:r w:rsidRPr="00C65DB2">
        <w:rPr>
          <w:rFonts w:eastAsia="Times New Roman"/>
          <w:bCs/>
          <w:color w:val="auto"/>
          <w:sz w:val="32"/>
          <w:szCs w:val="32"/>
          <w:lang w:eastAsia="en-US"/>
        </w:rPr>
        <w:t xml:space="preserve">Adopted </w:t>
      </w:r>
      <w:r w:rsidR="00533C4A">
        <w:rPr>
          <w:rFonts w:eastAsia="Times New Roman"/>
          <w:bCs/>
          <w:color w:val="auto"/>
          <w:sz w:val="32"/>
          <w:szCs w:val="32"/>
          <w:lang w:eastAsia="en-US"/>
        </w:rPr>
        <w:t>by Finance Committee</w:t>
      </w:r>
    </w:p>
    <w:p w14:paraId="6831FFF3" w14:textId="4B335AC7" w:rsidR="00912590" w:rsidRDefault="00105E05"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22 June</w:t>
      </w:r>
      <w:r w:rsidR="00A35872">
        <w:rPr>
          <w:rFonts w:eastAsia="Times New Roman"/>
          <w:bCs/>
          <w:color w:val="auto"/>
          <w:sz w:val="32"/>
          <w:szCs w:val="32"/>
          <w:lang w:eastAsia="en-US"/>
        </w:rPr>
        <w:t xml:space="preserve"> 20</w:t>
      </w:r>
      <w:r w:rsidR="00533C4A">
        <w:rPr>
          <w:rFonts w:eastAsia="Times New Roman"/>
          <w:bCs/>
          <w:color w:val="auto"/>
          <w:sz w:val="32"/>
          <w:szCs w:val="32"/>
          <w:lang w:eastAsia="en-US"/>
        </w:rPr>
        <w:t>2</w:t>
      </w:r>
      <w:r>
        <w:rPr>
          <w:rFonts w:eastAsia="Times New Roman"/>
          <w:bCs/>
          <w:color w:val="auto"/>
          <w:sz w:val="32"/>
          <w:szCs w:val="32"/>
          <w:lang w:eastAsia="en-US"/>
        </w:rPr>
        <w:t>3</w:t>
      </w:r>
      <w:r w:rsidR="00533C4A">
        <w:rPr>
          <w:rFonts w:eastAsia="Times New Roman"/>
          <w:bCs/>
          <w:color w:val="auto"/>
          <w:sz w:val="32"/>
          <w:szCs w:val="32"/>
          <w:lang w:eastAsia="en-US"/>
        </w:rPr>
        <w:t xml:space="preserve"> </w:t>
      </w:r>
    </w:p>
    <w:p w14:paraId="1FC031D2" w14:textId="42FFBE3D" w:rsidR="00C65DB2" w:rsidRDefault="002A01B4"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 xml:space="preserve">Minute No </w:t>
      </w:r>
      <w:r w:rsidR="00105E05">
        <w:rPr>
          <w:rFonts w:eastAsia="Times New Roman"/>
          <w:bCs/>
          <w:color w:val="auto"/>
          <w:sz w:val="32"/>
          <w:szCs w:val="32"/>
          <w:lang w:eastAsia="en-US"/>
        </w:rPr>
        <w:t>1</w:t>
      </w:r>
      <w:r w:rsidR="00533C4A">
        <w:rPr>
          <w:rFonts w:eastAsia="Times New Roman"/>
          <w:bCs/>
          <w:color w:val="auto"/>
          <w:sz w:val="32"/>
          <w:szCs w:val="32"/>
          <w:lang w:eastAsia="en-US"/>
        </w:rPr>
        <w:t>6/2</w:t>
      </w:r>
      <w:r w:rsidR="00105E05">
        <w:rPr>
          <w:rFonts w:eastAsia="Times New Roman"/>
          <w:bCs/>
          <w:color w:val="auto"/>
          <w:sz w:val="32"/>
          <w:szCs w:val="32"/>
          <w:lang w:eastAsia="en-US"/>
        </w:rPr>
        <w:t>3</w:t>
      </w:r>
    </w:p>
    <w:p w14:paraId="41FEE057" w14:textId="77777777" w:rsidR="00105E05" w:rsidRDefault="00105E05" w:rsidP="00912590">
      <w:pPr>
        <w:spacing w:before="200" w:after="0" w:line="288" w:lineRule="auto"/>
        <w:ind w:left="0" w:firstLine="0"/>
        <w:jc w:val="center"/>
        <w:rPr>
          <w:rFonts w:eastAsia="Times New Roman"/>
          <w:bCs/>
          <w:color w:val="auto"/>
          <w:sz w:val="32"/>
          <w:szCs w:val="32"/>
          <w:lang w:eastAsia="en-US"/>
        </w:rPr>
      </w:pPr>
    </w:p>
    <w:p w14:paraId="52DEC0F5" w14:textId="3D81B942" w:rsidR="00533C4A" w:rsidRDefault="00533C4A"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Approved by Full Council</w:t>
      </w:r>
    </w:p>
    <w:p w14:paraId="34ACFC08" w14:textId="6D9C99B5" w:rsidR="00A27144" w:rsidRDefault="00A27144"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6 July 2023</w:t>
      </w:r>
    </w:p>
    <w:p w14:paraId="2BC1B3E9" w14:textId="52CA4ABB" w:rsidR="00A27144" w:rsidRPr="00C65DB2" w:rsidRDefault="00A27144"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Minute No 81/23</w:t>
      </w:r>
    </w:p>
    <w:p w14:paraId="6118AA04" w14:textId="77777777" w:rsidR="00C65DB2" w:rsidRPr="00C65DB2" w:rsidRDefault="00C65DB2" w:rsidP="00A35872">
      <w:pPr>
        <w:spacing w:after="0" w:line="288" w:lineRule="auto"/>
        <w:ind w:left="0" w:firstLine="0"/>
        <w:rPr>
          <w:rFonts w:eastAsia="Times New Roman"/>
          <w:bCs/>
          <w:color w:val="auto"/>
          <w:sz w:val="40"/>
          <w:szCs w:val="40"/>
          <w:lang w:eastAsia="en-US"/>
        </w:rPr>
      </w:pPr>
    </w:p>
    <w:p w14:paraId="0A3F47A7" w14:textId="77777777" w:rsidR="00C65DB2" w:rsidRPr="00C65DB2" w:rsidRDefault="00C65DB2" w:rsidP="00C65DB2">
      <w:pPr>
        <w:spacing w:after="0" w:line="288" w:lineRule="auto"/>
        <w:ind w:left="0" w:firstLine="0"/>
        <w:jc w:val="center"/>
        <w:rPr>
          <w:rFonts w:eastAsia="Times New Roman"/>
          <w:bCs/>
          <w:color w:val="auto"/>
          <w:sz w:val="40"/>
          <w:szCs w:val="40"/>
          <w:lang w:eastAsia="en-US"/>
        </w:rPr>
      </w:pPr>
    </w:p>
    <w:p w14:paraId="4F261AF9" w14:textId="77777777" w:rsidR="00C65DB2" w:rsidRDefault="00C65DB2">
      <w:pPr>
        <w:spacing w:after="159" w:line="267" w:lineRule="auto"/>
        <w:ind w:left="322" w:hanging="10"/>
        <w:jc w:val="center"/>
        <w:rPr>
          <w:b/>
          <w:sz w:val="40"/>
        </w:rPr>
      </w:pPr>
    </w:p>
    <w:p w14:paraId="03E59FBF" w14:textId="77777777" w:rsidR="00C65DB2" w:rsidRDefault="00C65DB2">
      <w:pPr>
        <w:spacing w:after="159" w:line="267" w:lineRule="auto"/>
        <w:ind w:left="322" w:hanging="10"/>
        <w:jc w:val="center"/>
        <w:rPr>
          <w:b/>
          <w:sz w:val="40"/>
        </w:rPr>
      </w:pPr>
    </w:p>
    <w:p w14:paraId="1B2E1B56" w14:textId="77777777" w:rsidR="006C0D04" w:rsidRDefault="006C0D04">
      <w:pPr>
        <w:spacing w:after="193" w:line="259" w:lineRule="auto"/>
        <w:ind w:left="180" w:firstLine="0"/>
        <w:jc w:val="left"/>
      </w:pPr>
    </w:p>
    <w:p w14:paraId="52DB6784" w14:textId="77777777" w:rsidR="006C0D04" w:rsidRDefault="006C0D04">
      <w:pPr>
        <w:spacing w:after="163" w:line="259" w:lineRule="auto"/>
        <w:ind w:left="180" w:firstLine="0"/>
        <w:jc w:val="left"/>
      </w:pPr>
    </w:p>
    <w:p w14:paraId="461F1269" w14:textId="77777777" w:rsidR="006C0D04" w:rsidRDefault="006B6B9B">
      <w:pPr>
        <w:spacing w:after="165" w:line="259" w:lineRule="auto"/>
        <w:ind w:left="180" w:firstLine="0"/>
        <w:jc w:val="left"/>
      </w:pPr>
      <w:r>
        <w:rPr>
          <w:i/>
        </w:rPr>
        <w:t xml:space="preserve"> </w:t>
      </w:r>
    </w:p>
    <w:p w14:paraId="31122FB8" w14:textId="77777777" w:rsidR="006C0D04" w:rsidRDefault="006B6B9B">
      <w:pPr>
        <w:spacing w:after="163" w:line="259" w:lineRule="auto"/>
        <w:ind w:left="180" w:firstLine="0"/>
        <w:jc w:val="left"/>
      </w:pPr>
      <w:r>
        <w:rPr>
          <w:i/>
        </w:rPr>
        <w:t xml:space="preserve"> </w:t>
      </w:r>
    </w:p>
    <w:p w14:paraId="21BD7D10" w14:textId="77777777" w:rsidR="006C0D04" w:rsidRDefault="006B6B9B">
      <w:pPr>
        <w:spacing w:after="163" w:line="259" w:lineRule="auto"/>
        <w:ind w:left="180" w:firstLine="0"/>
        <w:jc w:val="left"/>
      </w:pPr>
      <w:r>
        <w:rPr>
          <w:i/>
        </w:rPr>
        <w:t xml:space="preserve"> </w:t>
      </w:r>
    </w:p>
    <w:p w14:paraId="7D7392C5" w14:textId="77777777" w:rsidR="006C0D04" w:rsidRDefault="006B6B9B">
      <w:pPr>
        <w:spacing w:after="163" w:line="259" w:lineRule="auto"/>
        <w:ind w:left="180" w:firstLine="0"/>
        <w:jc w:val="left"/>
      </w:pPr>
      <w:r>
        <w:rPr>
          <w:i/>
        </w:rPr>
        <w:t xml:space="preserve"> </w:t>
      </w:r>
    </w:p>
    <w:p w14:paraId="55D2861A" w14:textId="77777777" w:rsidR="006C0D04" w:rsidRDefault="006B6B9B">
      <w:pPr>
        <w:spacing w:after="165" w:line="259" w:lineRule="auto"/>
        <w:ind w:left="180" w:firstLine="0"/>
        <w:jc w:val="left"/>
      </w:pPr>
      <w:r>
        <w:rPr>
          <w:i/>
        </w:rPr>
        <w:t xml:space="preserve"> </w:t>
      </w:r>
    </w:p>
    <w:p w14:paraId="086F7B13" w14:textId="77777777" w:rsidR="006C0D04" w:rsidRDefault="006B6B9B">
      <w:pPr>
        <w:spacing w:after="163" w:line="259" w:lineRule="auto"/>
        <w:ind w:left="180" w:firstLine="0"/>
        <w:jc w:val="left"/>
      </w:pPr>
      <w:r>
        <w:rPr>
          <w:i/>
        </w:rPr>
        <w:t xml:space="preserve"> </w:t>
      </w:r>
    </w:p>
    <w:p w14:paraId="37D14365" w14:textId="77777777" w:rsidR="006C0D04" w:rsidRDefault="006B6B9B">
      <w:pPr>
        <w:spacing w:after="163" w:line="259" w:lineRule="auto"/>
        <w:ind w:left="180" w:firstLine="0"/>
        <w:jc w:val="left"/>
      </w:pPr>
      <w:r>
        <w:rPr>
          <w:i/>
        </w:rPr>
        <w:lastRenderedPageBreak/>
        <w:t xml:space="preserve"> </w:t>
      </w:r>
    </w:p>
    <w:p w14:paraId="2BEBB809" w14:textId="555022D7" w:rsidR="00837D2B" w:rsidRPr="00154C78" w:rsidRDefault="006B6B9B" w:rsidP="00154C78">
      <w:pPr>
        <w:spacing w:after="163" w:line="259" w:lineRule="auto"/>
        <w:ind w:left="180" w:firstLine="0"/>
        <w:jc w:val="left"/>
      </w:pPr>
      <w:r>
        <w:rPr>
          <w:i/>
        </w:rPr>
        <w:t xml:space="preserve">  </w:t>
      </w:r>
      <w:r w:rsidR="00837D2B" w:rsidRPr="004D3AD1">
        <w:rPr>
          <w:rFonts w:asciiTheme="minorHAnsi" w:hAnsiTheme="minorHAnsi"/>
          <w:b/>
          <w:szCs w:val="24"/>
        </w:rPr>
        <w:t>Purpose</w:t>
      </w:r>
    </w:p>
    <w:p w14:paraId="0D000EB5" w14:textId="77777777" w:rsidR="00837D2B" w:rsidRPr="004D3AD1" w:rsidRDefault="00837D2B" w:rsidP="00837D2B">
      <w:pPr>
        <w:ind w:left="709" w:firstLine="0"/>
        <w:rPr>
          <w:rFonts w:asciiTheme="minorHAnsi" w:hAnsiTheme="minorHAnsi"/>
          <w:szCs w:val="24"/>
        </w:rPr>
      </w:pPr>
      <w:r w:rsidRPr="004D3AD1">
        <w:rPr>
          <w:rFonts w:asciiTheme="minorHAnsi" w:hAnsiTheme="minorHAnsi"/>
          <w:szCs w:val="24"/>
        </w:rPr>
        <w:t>The Council is required to maintain adequate financial reserves to meet foreseeable needs and commitments and also to have money available in the event of an emergency.</w:t>
      </w:r>
    </w:p>
    <w:p w14:paraId="5640FCA3" w14:textId="77777777" w:rsidR="00837D2B" w:rsidRPr="004D3AD1" w:rsidRDefault="00837D2B" w:rsidP="00837D2B">
      <w:pPr>
        <w:rPr>
          <w:rFonts w:asciiTheme="minorHAnsi" w:hAnsiTheme="minorHAnsi"/>
          <w:b/>
          <w:szCs w:val="24"/>
        </w:rPr>
      </w:pPr>
      <w:r w:rsidRPr="004D3AD1">
        <w:rPr>
          <w:rFonts w:asciiTheme="minorHAnsi" w:hAnsiTheme="minorHAnsi"/>
          <w:b/>
          <w:szCs w:val="24"/>
        </w:rPr>
        <w:t>General Reserve</w:t>
      </w:r>
    </w:p>
    <w:p w14:paraId="1628CC9D" w14:textId="77777777" w:rsidR="00837D2B" w:rsidRPr="004D3AD1" w:rsidRDefault="00837D2B" w:rsidP="00837D2B">
      <w:pPr>
        <w:pStyle w:val="ListParagraph"/>
        <w:numPr>
          <w:ilvl w:val="0"/>
          <w:numId w:val="20"/>
        </w:numPr>
        <w:spacing w:after="200" w:line="276" w:lineRule="auto"/>
        <w:ind w:left="1418" w:hanging="709"/>
        <w:rPr>
          <w:rFonts w:asciiTheme="minorHAnsi" w:hAnsiTheme="minorHAnsi"/>
          <w:szCs w:val="24"/>
        </w:rPr>
      </w:pPr>
      <w:r w:rsidRPr="004D3AD1">
        <w:rPr>
          <w:rFonts w:asciiTheme="minorHAnsi" w:hAnsiTheme="minorHAnsi"/>
          <w:szCs w:val="24"/>
        </w:rPr>
        <w:t>The use of this is not restricted. It can be used to smooth the impact of uneven cash flows, offset the budget requirements, or can be used to cope with unexpected events or emergencies.</w:t>
      </w:r>
    </w:p>
    <w:p w14:paraId="363E5CE1" w14:textId="2ABEAAB1" w:rsidR="00837D2B" w:rsidRPr="004D3AD1" w:rsidRDefault="00837D2B" w:rsidP="00837D2B">
      <w:pPr>
        <w:pStyle w:val="ListParagraph"/>
        <w:numPr>
          <w:ilvl w:val="0"/>
          <w:numId w:val="20"/>
        </w:numPr>
        <w:spacing w:after="200" w:line="276" w:lineRule="auto"/>
        <w:ind w:left="1418" w:hanging="709"/>
        <w:rPr>
          <w:rFonts w:asciiTheme="minorHAnsi" w:hAnsiTheme="minorHAnsi"/>
          <w:szCs w:val="24"/>
        </w:rPr>
      </w:pPr>
      <w:r w:rsidRPr="004D3AD1">
        <w:rPr>
          <w:rFonts w:asciiTheme="minorHAnsi" w:hAnsiTheme="minorHAnsi"/>
          <w:szCs w:val="24"/>
        </w:rPr>
        <w:t xml:space="preserve">It is intended to maintain the General Reserve at a level equivalent to </w:t>
      </w:r>
      <w:r w:rsidR="00533C4A">
        <w:rPr>
          <w:rFonts w:asciiTheme="minorHAnsi" w:hAnsiTheme="minorHAnsi"/>
          <w:szCs w:val="24"/>
        </w:rPr>
        <w:t>six</w:t>
      </w:r>
      <w:r w:rsidRPr="004D3AD1">
        <w:rPr>
          <w:rFonts w:asciiTheme="minorHAnsi" w:hAnsiTheme="minorHAnsi"/>
          <w:szCs w:val="24"/>
        </w:rPr>
        <w:t xml:space="preserve"> months precept income (</w:t>
      </w:r>
      <w:proofErr w:type="spellStart"/>
      <w:r w:rsidRPr="004D3AD1">
        <w:rPr>
          <w:rFonts w:asciiTheme="minorHAnsi" w:hAnsiTheme="minorHAnsi"/>
          <w:szCs w:val="24"/>
        </w:rPr>
        <w:t>approx</w:t>
      </w:r>
      <w:proofErr w:type="spellEnd"/>
      <w:r w:rsidRPr="004D3AD1">
        <w:rPr>
          <w:rFonts w:asciiTheme="minorHAnsi" w:hAnsiTheme="minorHAnsi"/>
          <w:szCs w:val="24"/>
        </w:rPr>
        <w:t xml:space="preserve"> </w:t>
      </w:r>
      <w:r w:rsidR="00533C4A">
        <w:rPr>
          <w:rFonts w:asciiTheme="minorHAnsi" w:hAnsiTheme="minorHAnsi"/>
          <w:szCs w:val="24"/>
        </w:rPr>
        <w:t>50</w:t>
      </w:r>
      <w:r w:rsidRPr="004D3AD1">
        <w:rPr>
          <w:rFonts w:asciiTheme="minorHAnsi" w:hAnsiTheme="minorHAnsi"/>
          <w:szCs w:val="24"/>
        </w:rPr>
        <w:t xml:space="preserve">% of the annual precept) but at all times should be sufficient to cover staff salaries for </w:t>
      </w:r>
      <w:r w:rsidR="00533C4A">
        <w:rPr>
          <w:rFonts w:asciiTheme="minorHAnsi" w:hAnsiTheme="minorHAnsi"/>
          <w:szCs w:val="24"/>
        </w:rPr>
        <w:t>Six</w:t>
      </w:r>
      <w:r w:rsidRPr="004D3AD1">
        <w:rPr>
          <w:rFonts w:asciiTheme="minorHAnsi" w:hAnsiTheme="minorHAnsi"/>
          <w:szCs w:val="24"/>
        </w:rPr>
        <w:t xml:space="preserve"> months.</w:t>
      </w:r>
    </w:p>
    <w:p w14:paraId="117E0646" w14:textId="77777777" w:rsidR="00837D2B" w:rsidRPr="004D3AD1" w:rsidRDefault="00837D2B" w:rsidP="00837D2B">
      <w:pPr>
        <w:pStyle w:val="ListParagraph"/>
        <w:numPr>
          <w:ilvl w:val="0"/>
          <w:numId w:val="20"/>
        </w:numPr>
        <w:spacing w:after="200" w:line="276" w:lineRule="auto"/>
        <w:ind w:left="1418" w:hanging="709"/>
        <w:rPr>
          <w:rFonts w:asciiTheme="minorHAnsi" w:hAnsiTheme="minorHAnsi"/>
          <w:szCs w:val="24"/>
        </w:rPr>
      </w:pPr>
      <w:r w:rsidRPr="004D3AD1">
        <w:rPr>
          <w:rFonts w:asciiTheme="minorHAnsi" w:hAnsiTheme="minorHAnsi"/>
          <w:szCs w:val="24"/>
        </w:rPr>
        <w:t>If the budget is drawn down, replenishment will be provided for in the next annual budget.</w:t>
      </w:r>
    </w:p>
    <w:p w14:paraId="2AC35970" w14:textId="77777777" w:rsidR="00837D2B" w:rsidRPr="004D3AD1" w:rsidRDefault="00837D2B" w:rsidP="00837D2B">
      <w:pPr>
        <w:pStyle w:val="ListParagraph"/>
        <w:numPr>
          <w:ilvl w:val="0"/>
          <w:numId w:val="20"/>
        </w:numPr>
        <w:spacing w:after="200" w:line="276" w:lineRule="auto"/>
        <w:ind w:left="1418" w:hanging="709"/>
        <w:rPr>
          <w:rFonts w:asciiTheme="minorHAnsi" w:hAnsiTheme="minorHAnsi"/>
          <w:szCs w:val="24"/>
        </w:rPr>
      </w:pPr>
      <w:r w:rsidRPr="004D3AD1">
        <w:rPr>
          <w:rFonts w:asciiTheme="minorHAnsi" w:hAnsiTheme="minorHAnsi"/>
          <w:szCs w:val="24"/>
        </w:rPr>
        <w:t>If the General Reserve is exhausted due to extreme circumstances, the Council may make emergency borrowings from Earmarked Reserves, which will be replaced in the next annual budget cycle.</w:t>
      </w:r>
    </w:p>
    <w:p w14:paraId="234AE565" w14:textId="77777777" w:rsidR="00837D2B" w:rsidRPr="004D3AD1" w:rsidRDefault="00837D2B" w:rsidP="00837D2B">
      <w:pPr>
        <w:rPr>
          <w:rFonts w:asciiTheme="minorHAnsi" w:hAnsiTheme="minorHAnsi"/>
          <w:b/>
          <w:szCs w:val="24"/>
        </w:rPr>
      </w:pPr>
      <w:r w:rsidRPr="004D3AD1">
        <w:rPr>
          <w:rFonts w:asciiTheme="minorHAnsi" w:hAnsiTheme="minorHAnsi"/>
          <w:b/>
          <w:szCs w:val="24"/>
        </w:rPr>
        <w:t>Earmarked Reserves</w:t>
      </w:r>
    </w:p>
    <w:p w14:paraId="0B4F2704" w14:textId="77777777" w:rsidR="00837D2B" w:rsidRPr="004D3AD1" w:rsidRDefault="00837D2B" w:rsidP="00837D2B">
      <w:pPr>
        <w:ind w:hanging="333"/>
        <w:rPr>
          <w:rFonts w:asciiTheme="minorHAnsi" w:hAnsiTheme="minorHAnsi"/>
          <w:szCs w:val="24"/>
        </w:rPr>
      </w:pPr>
      <w:r w:rsidRPr="004D3AD1">
        <w:rPr>
          <w:rFonts w:asciiTheme="minorHAnsi" w:hAnsiTheme="minorHAnsi"/>
          <w:szCs w:val="24"/>
        </w:rPr>
        <w:t>These are to be set up to meet known predicted liabilities, for example</w:t>
      </w:r>
    </w:p>
    <w:p w14:paraId="76987754" w14:textId="77777777" w:rsidR="00837D2B" w:rsidRPr="004D3AD1" w:rsidRDefault="00837D2B" w:rsidP="00837D2B">
      <w:pPr>
        <w:pStyle w:val="ListParagraph"/>
        <w:numPr>
          <w:ilvl w:val="0"/>
          <w:numId w:val="21"/>
        </w:numPr>
        <w:spacing w:after="200" w:line="276" w:lineRule="auto"/>
        <w:ind w:left="1418" w:hanging="709"/>
        <w:rPr>
          <w:rFonts w:asciiTheme="minorHAnsi" w:hAnsiTheme="minorHAnsi"/>
          <w:szCs w:val="24"/>
        </w:rPr>
      </w:pPr>
      <w:r w:rsidRPr="004D3AD1">
        <w:rPr>
          <w:rFonts w:asciiTheme="minorHAnsi" w:hAnsiTheme="minorHAnsi"/>
          <w:szCs w:val="24"/>
        </w:rPr>
        <w:t>Replacing office equipment and furniture</w:t>
      </w:r>
    </w:p>
    <w:p w14:paraId="32741DC4" w14:textId="428D8ADD" w:rsidR="00837D2B" w:rsidRPr="004D3AD1" w:rsidRDefault="00837D2B" w:rsidP="00837D2B">
      <w:pPr>
        <w:pStyle w:val="ListParagraph"/>
        <w:numPr>
          <w:ilvl w:val="0"/>
          <w:numId w:val="21"/>
        </w:numPr>
        <w:spacing w:after="200" w:line="276" w:lineRule="auto"/>
        <w:ind w:left="1418" w:hanging="709"/>
        <w:rPr>
          <w:rFonts w:asciiTheme="minorHAnsi" w:hAnsiTheme="minorHAnsi"/>
          <w:szCs w:val="24"/>
        </w:rPr>
      </w:pPr>
      <w:r w:rsidRPr="004D3AD1">
        <w:rPr>
          <w:rFonts w:asciiTheme="minorHAnsi" w:hAnsiTheme="minorHAnsi"/>
          <w:szCs w:val="24"/>
        </w:rPr>
        <w:t>Other expenditure agreed by Council, but not spent during the current financial year for example, the Jubilee Field</w:t>
      </w:r>
      <w:r w:rsidR="00533C4A">
        <w:rPr>
          <w:rFonts w:asciiTheme="minorHAnsi" w:hAnsiTheme="minorHAnsi"/>
          <w:szCs w:val="24"/>
        </w:rPr>
        <w:t xml:space="preserve"> and Coombses Pond</w:t>
      </w:r>
      <w:r w:rsidRPr="004D3AD1">
        <w:rPr>
          <w:rFonts w:asciiTheme="minorHAnsi" w:hAnsiTheme="minorHAnsi"/>
          <w:szCs w:val="24"/>
        </w:rPr>
        <w:t xml:space="preserve"> development </w:t>
      </w:r>
    </w:p>
    <w:p w14:paraId="2BA6C15F" w14:textId="77777777" w:rsidR="00837D2B" w:rsidRPr="004D3AD1" w:rsidRDefault="00837D2B" w:rsidP="00837D2B">
      <w:pPr>
        <w:pStyle w:val="ListParagraph"/>
        <w:numPr>
          <w:ilvl w:val="0"/>
          <w:numId w:val="21"/>
        </w:numPr>
        <w:spacing w:after="200" w:line="276" w:lineRule="auto"/>
        <w:ind w:left="1418" w:hanging="709"/>
        <w:rPr>
          <w:rFonts w:asciiTheme="minorHAnsi" w:hAnsiTheme="minorHAnsi"/>
          <w:szCs w:val="24"/>
        </w:rPr>
      </w:pPr>
      <w:r w:rsidRPr="004D3AD1">
        <w:rPr>
          <w:rFonts w:asciiTheme="minorHAnsi" w:hAnsiTheme="minorHAnsi"/>
          <w:szCs w:val="24"/>
        </w:rPr>
        <w:t>Risks not covered by insurance</w:t>
      </w:r>
    </w:p>
    <w:p w14:paraId="375512D5" w14:textId="77777777" w:rsidR="00837D2B" w:rsidRPr="004D3AD1" w:rsidRDefault="00837D2B" w:rsidP="00837D2B">
      <w:pPr>
        <w:rPr>
          <w:rFonts w:asciiTheme="minorHAnsi" w:hAnsiTheme="minorHAnsi"/>
          <w:b/>
          <w:szCs w:val="24"/>
        </w:rPr>
      </w:pPr>
      <w:r w:rsidRPr="004D3AD1">
        <w:rPr>
          <w:rFonts w:asciiTheme="minorHAnsi" w:hAnsiTheme="minorHAnsi"/>
          <w:b/>
          <w:szCs w:val="24"/>
        </w:rPr>
        <w:t>Procedure</w:t>
      </w:r>
    </w:p>
    <w:p w14:paraId="55C04D7E" w14:textId="77777777" w:rsidR="00837D2B" w:rsidRPr="004D3AD1" w:rsidRDefault="00837D2B" w:rsidP="00837D2B">
      <w:pPr>
        <w:pStyle w:val="ListParagraph"/>
        <w:numPr>
          <w:ilvl w:val="0"/>
          <w:numId w:val="22"/>
        </w:numPr>
        <w:spacing w:after="200" w:line="276" w:lineRule="auto"/>
        <w:ind w:left="1418" w:hanging="709"/>
        <w:rPr>
          <w:rFonts w:asciiTheme="minorHAnsi" w:hAnsiTheme="minorHAnsi"/>
          <w:szCs w:val="24"/>
        </w:rPr>
      </w:pPr>
      <w:r w:rsidRPr="004D3AD1">
        <w:rPr>
          <w:rFonts w:asciiTheme="minorHAnsi" w:hAnsiTheme="minorHAnsi"/>
          <w:szCs w:val="24"/>
        </w:rPr>
        <w:t>Any decision to set up a reserve must be made by the Council</w:t>
      </w:r>
    </w:p>
    <w:p w14:paraId="4D69CBFD" w14:textId="77777777" w:rsidR="00837D2B" w:rsidRPr="004D3AD1" w:rsidRDefault="00837D2B" w:rsidP="00837D2B">
      <w:pPr>
        <w:pStyle w:val="ListParagraph"/>
        <w:numPr>
          <w:ilvl w:val="0"/>
          <w:numId w:val="22"/>
        </w:numPr>
        <w:spacing w:after="200" w:line="276" w:lineRule="auto"/>
        <w:ind w:left="1418" w:hanging="709"/>
        <w:rPr>
          <w:rFonts w:asciiTheme="minorHAnsi" w:hAnsiTheme="minorHAnsi"/>
          <w:szCs w:val="24"/>
        </w:rPr>
      </w:pPr>
      <w:r w:rsidRPr="004D3AD1">
        <w:rPr>
          <w:rFonts w:asciiTheme="minorHAnsi" w:hAnsiTheme="minorHAnsi"/>
          <w:szCs w:val="24"/>
        </w:rPr>
        <w:t>Expenditure from reserves can only be authorised by the Council</w:t>
      </w:r>
    </w:p>
    <w:p w14:paraId="6EC3945B" w14:textId="62DC6EE7" w:rsidR="00837D2B" w:rsidRPr="004D3AD1" w:rsidRDefault="00837D2B" w:rsidP="00837D2B">
      <w:pPr>
        <w:pStyle w:val="ListParagraph"/>
        <w:numPr>
          <w:ilvl w:val="0"/>
          <w:numId w:val="22"/>
        </w:numPr>
        <w:spacing w:after="200" w:line="276" w:lineRule="auto"/>
        <w:ind w:left="1418" w:hanging="709"/>
        <w:rPr>
          <w:rFonts w:asciiTheme="minorHAnsi" w:hAnsiTheme="minorHAnsi"/>
          <w:szCs w:val="24"/>
        </w:rPr>
      </w:pPr>
      <w:r w:rsidRPr="004D3AD1">
        <w:rPr>
          <w:rFonts w:asciiTheme="minorHAnsi" w:hAnsiTheme="minorHAnsi"/>
          <w:szCs w:val="24"/>
        </w:rPr>
        <w:t>The reserves will be reviewed in the first instance by the Financial Committee who will make recommendations to the Council for authorisation.</w:t>
      </w:r>
    </w:p>
    <w:p w14:paraId="601F5307" w14:textId="77777777" w:rsidR="00837D2B" w:rsidRPr="004D3AD1" w:rsidRDefault="00837D2B" w:rsidP="00837D2B">
      <w:pPr>
        <w:pStyle w:val="ListParagraph"/>
        <w:numPr>
          <w:ilvl w:val="0"/>
          <w:numId w:val="22"/>
        </w:numPr>
        <w:spacing w:after="200" w:line="276" w:lineRule="auto"/>
        <w:ind w:left="1418" w:hanging="709"/>
        <w:rPr>
          <w:rFonts w:asciiTheme="minorHAnsi" w:hAnsiTheme="minorHAnsi"/>
          <w:szCs w:val="24"/>
        </w:rPr>
      </w:pPr>
      <w:r w:rsidRPr="004D3AD1">
        <w:rPr>
          <w:rFonts w:asciiTheme="minorHAnsi" w:hAnsiTheme="minorHAnsi"/>
          <w:szCs w:val="24"/>
        </w:rPr>
        <w:t>The Responsible Financial Officer will maintain a detailed schedule of all reserves which will f</w:t>
      </w:r>
      <w:bookmarkStart w:id="0" w:name="_GoBack"/>
      <w:bookmarkEnd w:id="0"/>
      <w:r w:rsidRPr="004D3AD1">
        <w:rPr>
          <w:rFonts w:asciiTheme="minorHAnsi" w:hAnsiTheme="minorHAnsi"/>
          <w:szCs w:val="24"/>
        </w:rPr>
        <w:t>orm part of the accounts package.</w:t>
      </w:r>
    </w:p>
    <w:p w14:paraId="2CC12A02" w14:textId="77777777" w:rsidR="00837D2B" w:rsidRDefault="00837D2B" w:rsidP="00837D2B">
      <w:pPr>
        <w:autoSpaceDE w:val="0"/>
        <w:autoSpaceDN w:val="0"/>
        <w:adjustRightInd w:val="0"/>
        <w:spacing w:after="0" w:line="240" w:lineRule="auto"/>
        <w:ind w:hanging="720"/>
        <w:rPr>
          <w:rFonts w:asciiTheme="minorHAnsi" w:eastAsiaTheme="minorEastAsia" w:hAnsiTheme="minorHAnsi" w:cs="Helvetica"/>
          <w:b/>
          <w:color w:val="auto"/>
          <w:sz w:val="28"/>
          <w:szCs w:val="28"/>
        </w:rPr>
      </w:pPr>
    </w:p>
    <w:p w14:paraId="097548E0" w14:textId="77777777" w:rsidR="00837D2B" w:rsidRDefault="00837D2B" w:rsidP="00837D2B">
      <w:pPr>
        <w:autoSpaceDE w:val="0"/>
        <w:autoSpaceDN w:val="0"/>
        <w:adjustRightInd w:val="0"/>
        <w:spacing w:after="0" w:line="240" w:lineRule="auto"/>
        <w:ind w:hanging="720"/>
        <w:rPr>
          <w:rFonts w:asciiTheme="minorHAnsi" w:eastAsiaTheme="minorEastAsia" w:hAnsiTheme="minorHAnsi" w:cs="Helvetica"/>
          <w:b/>
          <w:color w:val="auto"/>
          <w:sz w:val="28"/>
          <w:szCs w:val="28"/>
        </w:rPr>
      </w:pPr>
    </w:p>
    <w:p w14:paraId="73796B0D" w14:textId="77777777" w:rsidR="006C0D04" w:rsidRPr="001078BC" w:rsidRDefault="006C0D04" w:rsidP="00F7086B">
      <w:pPr>
        <w:spacing w:after="0" w:line="259" w:lineRule="auto"/>
        <w:ind w:left="0" w:firstLine="0"/>
        <w:rPr>
          <w:rFonts w:asciiTheme="minorHAnsi" w:hAnsiTheme="minorHAnsi"/>
          <w:sz w:val="28"/>
          <w:szCs w:val="28"/>
        </w:rPr>
      </w:pPr>
    </w:p>
    <w:sectPr w:rsidR="006C0D04" w:rsidRPr="001078BC" w:rsidSect="006B6B9B">
      <w:footerReference w:type="even" r:id="rId9"/>
      <w:footerReference w:type="default" r:id="rId10"/>
      <w:footerReference w:type="first" r:id="rId11"/>
      <w:pgSz w:w="11906" w:h="16838"/>
      <w:pgMar w:top="709" w:right="1126" w:bottom="426" w:left="953"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1CB7B" w14:textId="77777777" w:rsidR="00816A67" w:rsidRDefault="00816A67">
      <w:pPr>
        <w:spacing w:after="0" w:line="240" w:lineRule="auto"/>
      </w:pPr>
      <w:r>
        <w:separator/>
      </w:r>
    </w:p>
  </w:endnote>
  <w:endnote w:type="continuationSeparator" w:id="0">
    <w:p w14:paraId="558B881D" w14:textId="77777777" w:rsidR="00816A67" w:rsidRDefault="0081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TTE1E30450t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1632" w14:textId="77777777" w:rsidR="00B238A7" w:rsidRDefault="00B238A7">
    <w:pPr>
      <w:spacing w:after="0" w:line="259" w:lineRule="auto"/>
      <w:ind w:left="172" w:firstLine="0"/>
      <w:jc w:val="center"/>
    </w:pPr>
    <w:r>
      <w:fldChar w:fldCharType="begin"/>
    </w:r>
    <w:r>
      <w:instrText xml:space="preserve"> PAGE   \* MERGEFORMAT </w:instrText>
    </w:r>
    <w:r>
      <w:fldChar w:fldCharType="separate"/>
    </w:r>
    <w:r>
      <w:t>2</w:t>
    </w:r>
    <w:r>
      <w:fldChar w:fldCharType="end"/>
    </w:r>
    <w:r>
      <w:t xml:space="preserve"> </w:t>
    </w:r>
  </w:p>
  <w:p w14:paraId="756451CE" w14:textId="77777777" w:rsidR="00B238A7" w:rsidRDefault="00B238A7">
    <w:pPr>
      <w:spacing w:after="0" w:line="259" w:lineRule="auto"/>
      <w:ind w:left="18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9818" w14:textId="72505543" w:rsidR="00154C78" w:rsidRPr="00154C78" w:rsidRDefault="00154C78">
    <w:pPr>
      <w:pStyle w:val="Footer"/>
      <w:rPr>
        <w:rFonts w:ascii="Times New Roman" w:hAnsi="Times New Roman"/>
        <w:sz w:val="20"/>
        <w:szCs w:val="20"/>
      </w:rPr>
    </w:pPr>
    <w:r w:rsidRPr="00154C78">
      <w:rPr>
        <w:rFonts w:ascii="Times New Roman" w:hAnsi="Times New Roman"/>
        <w:sz w:val="20"/>
        <w:szCs w:val="20"/>
      </w:rPr>
      <w:t>Approved 6 July 2023</w:t>
    </w:r>
    <w:r w:rsidRPr="00154C78">
      <w:rPr>
        <w:rFonts w:ascii="Times New Roman" w:hAnsi="Times New Roman"/>
        <w:sz w:val="20"/>
        <w:szCs w:val="20"/>
      </w:rPr>
      <w:tab/>
    </w:r>
    <w:r w:rsidRPr="00154C78">
      <w:rPr>
        <w:rFonts w:ascii="Times New Roman" w:hAnsi="Times New Roman"/>
        <w:sz w:val="20"/>
        <w:szCs w:val="20"/>
      </w:rPr>
      <w:tab/>
      <w:t>Minute No 81/23</w:t>
    </w:r>
  </w:p>
  <w:p w14:paraId="3A7AE602" w14:textId="37DA5FB6" w:rsidR="00B238A7" w:rsidRDefault="00B238A7">
    <w:pPr>
      <w:spacing w:after="0" w:line="259" w:lineRule="auto"/>
      <w:ind w:left="18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04D94" w14:textId="77777777" w:rsidR="00B238A7" w:rsidRDefault="00B238A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C378D" w14:textId="77777777" w:rsidR="00816A67" w:rsidRDefault="00816A67">
      <w:pPr>
        <w:spacing w:after="0" w:line="269" w:lineRule="auto"/>
        <w:ind w:left="180" w:firstLine="0"/>
        <w:jc w:val="left"/>
      </w:pPr>
      <w:r>
        <w:separator/>
      </w:r>
    </w:p>
  </w:footnote>
  <w:footnote w:type="continuationSeparator" w:id="0">
    <w:p w14:paraId="2C59531A" w14:textId="77777777" w:rsidR="00816A67" w:rsidRDefault="00816A67">
      <w:pPr>
        <w:spacing w:after="0" w:line="269" w:lineRule="auto"/>
        <w:ind w:left="18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2EC"/>
    <w:multiLevelType w:val="multilevel"/>
    <w:tmpl w:val="21CA8908"/>
    <w:lvl w:ilvl="0">
      <w:start w:val="1"/>
      <w:numFmt w:val="decimal"/>
      <w:lvlText w:val="%1."/>
      <w:lvlJc w:val="left"/>
      <w:pPr>
        <w:ind w:left="1069" w:hanging="360"/>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9D60E04"/>
    <w:multiLevelType w:val="multilevel"/>
    <w:tmpl w:val="E9E83020"/>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7B31CC"/>
    <w:multiLevelType w:val="multilevel"/>
    <w:tmpl w:val="4DBCA6B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D7426"/>
    <w:multiLevelType w:val="hybridMultilevel"/>
    <w:tmpl w:val="6D20C684"/>
    <w:lvl w:ilvl="0" w:tplc="680C205E">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04D6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38DCF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8A54B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12221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66525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4CDC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5CFA7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12262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B139E"/>
    <w:multiLevelType w:val="multilevel"/>
    <w:tmpl w:val="9AD2EB8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590B4E"/>
    <w:multiLevelType w:val="hybridMultilevel"/>
    <w:tmpl w:val="D4FEB38C"/>
    <w:lvl w:ilvl="0" w:tplc="B00C4D8E">
      <w:start w:val="1"/>
      <w:numFmt w:val="bullet"/>
      <w:lvlText w:val="•"/>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0404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635B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265E9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8928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4F42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B0321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E07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26F4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004948"/>
    <w:multiLevelType w:val="multilevel"/>
    <w:tmpl w:val="404C269C"/>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1275CB"/>
    <w:multiLevelType w:val="hybridMultilevel"/>
    <w:tmpl w:val="95182E54"/>
    <w:lvl w:ilvl="0" w:tplc="AC92CCBA">
      <w:start w:val="1"/>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8" w15:restartNumberingAfterBreak="0">
    <w:nsid w:val="2AC46816"/>
    <w:multiLevelType w:val="hybridMultilevel"/>
    <w:tmpl w:val="DCD43CE6"/>
    <w:lvl w:ilvl="0" w:tplc="D87A6D72">
      <w:start w:val="1"/>
      <w:numFmt w:val="bullet"/>
      <w:lvlText w:val="•"/>
      <w:lvlJc w:val="left"/>
      <w:pPr>
        <w:ind w:left="1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305CBE">
      <w:start w:val="1"/>
      <w:numFmt w:val="bullet"/>
      <w:lvlText w:val="o"/>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3ECA10">
      <w:start w:val="1"/>
      <w:numFmt w:val="bullet"/>
      <w:lvlText w:val="▪"/>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CA92B8">
      <w:start w:val="1"/>
      <w:numFmt w:val="bullet"/>
      <w:lvlText w:val="•"/>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784C80">
      <w:start w:val="1"/>
      <w:numFmt w:val="bullet"/>
      <w:lvlText w:val="o"/>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3A4636">
      <w:start w:val="1"/>
      <w:numFmt w:val="bullet"/>
      <w:lvlText w:val="▪"/>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36D196">
      <w:start w:val="1"/>
      <w:numFmt w:val="bullet"/>
      <w:lvlText w:val="•"/>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D8AC1E">
      <w:start w:val="1"/>
      <w:numFmt w:val="bullet"/>
      <w:lvlText w:val="o"/>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F4A5C6">
      <w:start w:val="1"/>
      <w:numFmt w:val="bullet"/>
      <w:lvlText w:val="▪"/>
      <w:lvlJc w:val="left"/>
      <w:pPr>
        <w:ind w:left="6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330EC8"/>
    <w:multiLevelType w:val="hybridMultilevel"/>
    <w:tmpl w:val="987A1E52"/>
    <w:lvl w:ilvl="0" w:tplc="0AF0FDA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893623E"/>
    <w:multiLevelType w:val="hybridMultilevel"/>
    <w:tmpl w:val="3CE6C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C2C15"/>
    <w:multiLevelType w:val="hybridMultilevel"/>
    <w:tmpl w:val="D23270CA"/>
    <w:lvl w:ilvl="0" w:tplc="8AE62DB6">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B05CB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0C4E14">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9246C2">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66116">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2000F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CA198C">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7E991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1CF906">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CF1BA8"/>
    <w:multiLevelType w:val="hybridMultilevel"/>
    <w:tmpl w:val="5AFAB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96355C"/>
    <w:multiLevelType w:val="hybridMultilevel"/>
    <w:tmpl w:val="B8CAA554"/>
    <w:lvl w:ilvl="0" w:tplc="75E6595C">
      <w:start w:val="1"/>
      <w:numFmt w:val="decimal"/>
      <w:lvlText w:val="%1."/>
      <w:lvlJc w:val="left"/>
      <w:pPr>
        <w:ind w:left="1429" w:hanging="360"/>
      </w:pPr>
      <w:rPr>
        <w:rFonts w:cs="TTE1E30450t00"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09416B6"/>
    <w:multiLevelType w:val="hybridMultilevel"/>
    <w:tmpl w:val="442E2F66"/>
    <w:lvl w:ilvl="0" w:tplc="A12CB34E">
      <w:start w:val="1"/>
      <w:numFmt w:val="decimal"/>
      <w:lvlText w:val="%1."/>
      <w:lvlJc w:val="left"/>
      <w:pPr>
        <w:ind w:left="1069" w:hanging="360"/>
      </w:pPr>
      <w:rPr>
        <w:rFonts w:cs="TTE1E30450t00"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55ED3D9B"/>
    <w:multiLevelType w:val="multilevel"/>
    <w:tmpl w:val="57B2B5EA"/>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62327D"/>
    <w:multiLevelType w:val="hybridMultilevel"/>
    <w:tmpl w:val="5C7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623B0"/>
    <w:multiLevelType w:val="hybridMultilevel"/>
    <w:tmpl w:val="9DE02A5A"/>
    <w:lvl w:ilvl="0" w:tplc="4A50558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F84D4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D7ED37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042D53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98F48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62C66C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2AD7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0D0030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5AAAA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B219F0"/>
    <w:multiLevelType w:val="hybridMultilevel"/>
    <w:tmpl w:val="A6A8EAF0"/>
    <w:lvl w:ilvl="0" w:tplc="A29CE42A">
      <w:start w:val="1"/>
      <w:numFmt w:val="lowerLetter"/>
      <w:lvlText w:val="%1."/>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007A8">
      <w:start w:val="1"/>
      <w:numFmt w:val="lowerRoman"/>
      <w:lvlText w:val="%2."/>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50F8D6">
      <w:start w:val="1"/>
      <w:numFmt w:val="lowerRoman"/>
      <w:lvlText w:val="%3"/>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EC7DE8">
      <w:start w:val="1"/>
      <w:numFmt w:val="decimal"/>
      <w:lvlText w:val="%4"/>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240028">
      <w:start w:val="1"/>
      <w:numFmt w:val="lowerLetter"/>
      <w:lvlText w:val="%5"/>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D4D846">
      <w:start w:val="1"/>
      <w:numFmt w:val="lowerRoman"/>
      <w:lvlText w:val="%6"/>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CEBF30">
      <w:start w:val="1"/>
      <w:numFmt w:val="decimal"/>
      <w:lvlText w:val="%7"/>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67334">
      <w:start w:val="1"/>
      <w:numFmt w:val="lowerLetter"/>
      <w:lvlText w:val="%8"/>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525A54">
      <w:start w:val="1"/>
      <w:numFmt w:val="lowerRoman"/>
      <w:lvlText w:val="%9"/>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F21F80"/>
    <w:multiLevelType w:val="hybridMultilevel"/>
    <w:tmpl w:val="72440C26"/>
    <w:lvl w:ilvl="0" w:tplc="901AD422">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AEED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2C2316">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AEA1CE">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B8EA9A">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5E53C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D2F4D2">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66A1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C859CC">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003224"/>
    <w:multiLevelType w:val="multilevel"/>
    <w:tmpl w:val="876A6850"/>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A800CE"/>
    <w:multiLevelType w:val="hybridMultilevel"/>
    <w:tmpl w:val="54E8BF28"/>
    <w:lvl w:ilvl="0" w:tplc="07B4C55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3"/>
  </w:num>
  <w:num w:numId="2">
    <w:abstractNumId w:val="4"/>
  </w:num>
  <w:num w:numId="3">
    <w:abstractNumId w:val="20"/>
  </w:num>
  <w:num w:numId="4">
    <w:abstractNumId w:val="5"/>
  </w:num>
  <w:num w:numId="5">
    <w:abstractNumId w:val="15"/>
  </w:num>
  <w:num w:numId="6">
    <w:abstractNumId w:val="8"/>
  </w:num>
  <w:num w:numId="7">
    <w:abstractNumId w:val="2"/>
  </w:num>
  <w:num w:numId="8">
    <w:abstractNumId w:val="19"/>
  </w:num>
  <w:num w:numId="9">
    <w:abstractNumId w:val="6"/>
  </w:num>
  <w:num w:numId="10">
    <w:abstractNumId w:val="11"/>
  </w:num>
  <w:num w:numId="11">
    <w:abstractNumId w:val="1"/>
  </w:num>
  <w:num w:numId="12">
    <w:abstractNumId w:val="18"/>
  </w:num>
  <w:num w:numId="13">
    <w:abstractNumId w:val="17"/>
  </w:num>
  <w:num w:numId="14">
    <w:abstractNumId w:val="0"/>
  </w:num>
  <w:num w:numId="15">
    <w:abstractNumId w:val="14"/>
  </w:num>
  <w:num w:numId="16">
    <w:abstractNumId w:val="13"/>
  </w:num>
  <w:num w:numId="17">
    <w:abstractNumId w:val="9"/>
  </w:num>
  <w:num w:numId="18">
    <w:abstractNumId w:val="21"/>
  </w:num>
  <w:num w:numId="19">
    <w:abstractNumId w:val="7"/>
  </w:num>
  <w:num w:numId="20">
    <w:abstractNumId w:val="10"/>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04"/>
    <w:rsid w:val="000B6E43"/>
    <w:rsid w:val="00105E05"/>
    <w:rsid w:val="001078BC"/>
    <w:rsid w:val="00154C78"/>
    <w:rsid w:val="001C45F2"/>
    <w:rsid w:val="002A01B4"/>
    <w:rsid w:val="004E2C95"/>
    <w:rsid w:val="00533C4A"/>
    <w:rsid w:val="00603AA9"/>
    <w:rsid w:val="006B6B9B"/>
    <w:rsid w:val="006C0D04"/>
    <w:rsid w:val="00816A67"/>
    <w:rsid w:val="00837D2B"/>
    <w:rsid w:val="00912590"/>
    <w:rsid w:val="009A3C0B"/>
    <w:rsid w:val="00A27144"/>
    <w:rsid w:val="00A35872"/>
    <w:rsid w:val="00AD3E94"/>
    <w:rsid w:val="00B238A7"/>
    <w:rsid w:val="00C344C7"/>
    <w:rsid w:val="00C65DB2"/>
    <w:rsid w:val="00E96E96"/>
    <w:rsid w:val="00F70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8A63"/>
  <w15:docId w15:val="{1C8923E5-3CF3-4010-9883-03ED7DE0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1" w:line="271" w:lineRule="auto"/>
      <w:ind w:left="1042" w:hanging="862"/>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3"/>
      </w:numPr>
      <w:spacing w:after="159" w:line="267" w:lineRule="auto"/>
      <w:ind w:left="19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8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paragraph" w:styleId="TOC1">
    <w:name w:val="toc 1"/>
    <w:hidden/>
    <w:pPr>
      <w:spacing w:after="76" w:line="271" w:lineRule="auto"/>
      <w:ind w:left="195" w:right="23"/>
      <w:jc w:val="both"/>
    </w:pPr>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0"/>
      <w:vertAlign w:val="superscript"/>
    </w:rPr>
  </w:style>
  <w:style w:type="paragraph" w:styleId="Header">
    <w:name w:val="header"/>
    <w:basedOn w:val="Normal"/>
    <w:link w:val="HeaderChar"/>
    <w:uiPriority w:val="99"/>
    <w:unhideWhenUsed/>
    <w:rsid w:val="006B6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B9B"/>
    <w:rPr>
      <w:rFonts w:ascii="Arial" w:eastAsia="Arial" w:hAnsi="Arial" w:cs="Arial"/>
      <w:color w:val="000000"/>
      <w:sz w:val="24"/>
    </w:rPr>
  </w:style>
  <w:style w:type="paragraph" w:styleId="BalloonText">
    <w:name w:val="Balloon Text"/>
    <w:basedOn w:val="Normal"/>
    <w:link w:val="BalloonTextChar"/>
    <w:uiPriority w:val="99"/>
    <w:semiHidden/>
    <w:unhideWhenUsed/>
    <w:rsid w:val="009A3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0B"/>
    <w:rPr>
      <w:rFonts w:ascii="Segoe UI" w:eastAsia="Arial" w:hAnsi="Segoe UI" w:cs="Segoe UI"/>
      <w:color w:val="000000"/>
      <w:sz w:val="18"/>
      <w:szCs w:val="18"/>
    </w:rPr>
  </w:style>
  <w:style w:type="paragraph" w:customStyle="1" w:styleId="Default">
    <w:name w:val="Default"/>
    <w:rsid w:val="002A01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078BC"/>
    <w:pPr>
      <w:ind w:left="720"/>
      <w:contextualSpacing/>
    </w:pPr>
  </w:style>
  <w:style w:type="paragraph" w:styleId="Footer">
    <w:name w:val="footer"/>
    <w:basedOn w:val="Normal"/>
    <w:link w:val="FooterChar"/>
    <w:uiPriority w:val="99"/>
    <w:unhideWhenUsed/>
    <w:rsid w:val="00154C78"/>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54C78"/>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cid:C2EEF3C4-1860-4EB6-AC81-CBE7D78C52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TandFPC Clerk</cp:lastModifiedBy>
  <cp:revision>3</cp:revision>
  <cp:lastPrinted>2018-12-06T14:00:00Z</cp:lastPrinted>
  <dcterms:created xsi:type="dcterms:W3CDTF">2023-07-19T14:24:00Z</dcterms:created>
  <dcterms:modified xsi:type="dcterms:W3CDTF">2023-08-08T13:25:00Z</dcterms:modified>
</cp:coreProperties>
</file>