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F1DC" w14:textId="77777777" w:rsidR="00815785" w:rsidRDefault="00815785" w:rsidP="00815785">
      <w:pPr>
        <w:rPr>
          <w:b/>
          <w:bCs/>
          <w:lang w:val="en-US"/>
        </w:rPr>
      </w:pPr>
    </w:p>
    <w:p w14:paraId="744ABE95" w14:textId="77777777" w:rsidR="00815785" w:rsidRPr="00815785" w:rsidRDefault="00815785" w:rsidP="00815785">
      <w:pPr>
        <w:rPr>
          <w:rFonts w:ascii="Arial" w:hAnsi="Arial" w:cs="Arial"/>
          <w:b/>
          <w:bCs/>
          <w:sz w:val="24"/>
          <w:szCs w:val="24"/>
        </w:rPr>
      </w:pPr>
      <w:r w:rsidRPr="00815785">
        <w:rPr>
          <w:rFonts w:ascii="Arial" w:hAnsi="Arial" w:cs="Arial"/>
          <w:b/>
          <w:bCs/>
          <w:sz w:val="24"/>
          <w:szCs w:val="24"/>
        </w:rPr>
        <w:t xml:space="preserve">22/02461/OUT Land </w:t>
      </w:r>
      <w:proofErr w:type="gramStart"/>
      <w:r w:rsidRPr="00815785">
        <w:rPr>
          <w:rFonts w:ascii="Arial" w:hAnsi="Arial" w:cs="Arial"/>
          <w:b/>
          <w:bCs/>
          <w:sz w:val="24"/>
          <w:szCs w:val="24"/>
        </w:rPr>
        <w:t>To</w:t>
      </w:r>
      <w:proofErr w:type="gramEnd"/>
      <w:r w:rsidRPr="00815785">
        <w:rPr>
          <w:rFonts w:ascii="Arial" w:hAnsi="Arial" w:cs="Arial"/>
          <w:b/>
          <w:bCs/>
          <w:sz w:val="24"/>
          <w:szCs w:val="24"/>
        </w:rPr>
        <w:t xml:space="preserve"> The North Of Fore Street</w:t>
      </w:r>
    </w:p>
    <w:p w14:paraId="706E2DE3" w14:textId="77777777" w:rsidR="00815785" w:rsidRPr="00815785" w:rsidRDefault="00815785" w:rsidP="00815785">
      <w:pPr>
        <w:rPr>
          <w:rFonts w:ascii="Arial" w:hAnsi="Arial" w:cs="Arial"/>
          <w:b/>
          <w:bCs/>
          <w:sz w:val="24"/>
          <w:szCs w:val="24"/>
        </w:rPr>
      </w:pPr>
      <w:r w:rsidRPr="00815785">
        <w:rPr>
          <w:rFonts w:ascii="Arial" w:hAnsi="Arial" w:cs="Arial"/>
          <w:b/>
          <w:bCs/>
          <w:sz w:val="24"/>
          <w:szCs w:val="24"/>
        </w:rPr>
        <w:t>Outline application with all matters reserved, except for access, for up to 35 dwellings (Re-submission of 20/02249/OUT)</w:t>
      </w:r>
    </w:p>
    <w:p w14:paraId="4DE354D3" w14:textId="77777777" w:rsidR="00815785" w:rsidRPr="00815785" w:rsidRDefault="00815785" w:rsidP="00815785">
      <w:pPr>
        <w:rPr>
          <w:rFonts w:ascii="Arial" w:hAnsi="Arial" w:cs="Arial"/>
          <w:b/>
          <w:bCs/>
          <w:sz w:val="24"/>
          <w:szCs w:val="24"/>
        </w:rPr>
      </w:pPr>
    </w:p>
    <w:p w14:paraId="253A0A21" w14:textId="77777777" w:rsidR="00815785" w:rsidRPr="00815785" w:rsidRDefault="00815785" w:rsidP="00815785">
      <w:pPr>
        <w:rPr>
          <w:rFonts w:ascii="Arial" w:hAnsi="Arial" w:cs="Arial"/>
          <w:b/>
          <w:bCs/>
          <w:sz w:val="24"/>
          <w:szCs w:val="24"/>
        </w:rPr>
      </w:pPr>
      <w:r w:rsidRPr="00815785">
        <w:rPr>
          <w:rFonts w:ascii="Arial" w:hAnsi="Arial" w:cs="Arial"/>
          <w:b/>
          <w:bCs/>
          <w:sz w:val="24"/>
          <w:szCs w:val="24"/>
        </w:rPr>
        <w:t xml:space="preserve">22/02462/OUT Land </w:t>
      </w:r>
      <w:proofErr w:type="gramStart"/>
      <w:r w:rsidRPr="00815785">
        <w:rPr>
          <w:rFonts w:ascii="Arial" w:hAnsi="Arial" w:cs="Arial"/>
          <w:b/>
          <w:bCs/>
          <w:sz w:val="24"/>
          <w:szCs w:val="24"/>
        </w:rPr>
        <w:t>To</w:t>
      </w:r>
      <w:proofErr w:type="gramEnd"/>
      <w:r w:rsidRPr="00815785">
        <w:rPr>
          <w:rFonts w:ascii="Arial" w:hAnsi="Arial" w:cs="Arial"/>
          <w:b/>
          <w:bCs/>
          <w:sz w:val="24"/>
          <w:szCs w:val="24"/>
        </w:rPr>
        <w:t xml:space="preserve"> The North Of Fore Street </w:t>
      </w:r>
      <w:proofErr w:type="spellStart"/>
      <w:r w:rsidRPr="00815785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</w:p>
    <w:p w14:paraId="1DD619E8" w14:textId="77777777" w:rsidR="00815785" w:rsidRPr="00815785" w:rsidRDefault="00815785" w:rsidP="00815785">
      <w:pPr>
        <w:rPr>
          <w:rFonts w:ascii="Arial" w:hAnsi="Arial" w:cs="Arial"/>
          <w:b/>
          <w:bCs/>
          <w:sz w:val="24"/>
          <w:szCs w:val="24"/>
        </w:rPr>
      </w:pPr>
      <w:r w:rsidRPr="00815785">
        <w:rPr>
          <w:rFonts w:ascii="Arial" w:hAnsi="Arial" w:cs="Arial"/>
          <w:b/>
          <w:bCs/>
          <w:sz w:val="24"/>
          <w:szCs w:val="24"/>
        </w:rPr>
        <w:t>Outline application with all matters reserved, except for access, for up to 13 dwellings (Re-submission of 20/02247/OUT)</w:t>
      </w:r>
    </w:p>
    <w:p w14:paraId="52C3CAAB" w14:textId="52E8CF62" w:rsidR="00815785" w:rsidRPr="00815785" w:rsidRDefault="00815785" w:rsidP="00815785">
      <w:pPr>
        <w:rPr>
          <w:rFonts w:ascii="Arial" w:hAnsi="Arial" w:cs="Arial"/>
          <w:sz w:val="24"/>
          <w:szCs w:val="24"/>
        </w:rPr>
      </w:pPr>
      <w:r w:rsidRPr="00815785">
        <w:rPr>
          <w:rFonts w:ascii="Arial" w:hAnsi="Arial" w:cs="Arial"/>
          <w:b/>
          <w:bCs/>
          <w:sz w:val="24"/>
          <w:szCs w:val="24"/>
          <w:lang w:val="en-US"/>
        </w:rPr>
        <w:t xml:space="preserve">Response </w:t>
      </w:r>
      <w:r>
        <w:rPr>
          <w:rFonts w:ascii="Arial" w:hAnsi="Arial" w:cs="Arial"/>
          <w:b/>
          <w:bCs/>
          <w:sz w:val="24"/>
          <w:szCs w:val="24"/>
          <w:lang w:val="en-US"/>
        </w:rPr>
        <w:t>from Tatworth and Forton Parish Council</w:t>
      </w:r>
    </w:p>
    <w:p w14:paraId="3C42F24A" w14:textId="29BA964A" w:rsidR="00815785" w:rsidRDefault="00815785" w:rsidP="008157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15785">
        <w:rPr>
          <w:rFonts w:ascii="Arial" w:hAnsi="Arial" w:cs="Arial"/>
          <w:sz w:val="24"/>
          <w:szCs w:val="24"/>
          <w:lang w:val="en-US"/>
        </w:rPr>
        <w:t>T&amp;FPC is disappointed at the lack of consultation between the Applicant / Developer and local residents</w:t>
      </w:r>
    </w:p>
    <w:p w14:paraId="762462E1" w14:textId="77777777" w:rsidR="008D2A37" w:rsidRPr="00815785" w:rsidRDefault="008D2A37" w:rsidP="008D2A37">
      <w:pPr>
        <w:pStyle w:val="ListParagraph"/>
        <w:ind w:left="1020"/>
        <w:rPr>
          <w:rFonts w:ascii="Arial" w:hAnsi="Arial" w:cs="Arial"/>
          <w:sz w:val="24"/>
          <w:szCs w:val="24"/>
          <w:lang w:val="en-US"/>
        </w:rPr>
      </w:pPr>
    </w:p>
    <w:p w14:paraId="74B330FD" w14:textId="7342E6FC" w:rsidR="00815785" w:rsidRPr="00815785" w:rsidRDefault="00815785" w:rsidP="008157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inaccuracies in the application with insufficient time to fully analyse. This will be followed up in more detail.   </w:t>
      </w:r>
    </w:p>
    <w:p w14:paraId="6F55D77F" w14:textId="5E6803BD" w:rsidR="00815785" w:rsidRPr="00815785" w:rsidRDefault="00815785" w:rsidP="0081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3.</w:t>
      </w:r>
      <w:r w:rsidRPr="00815785">
        <w:rPr>
          <w:rFonts w:ascii="Arial" w:hAnsi="Arial" w:cs="Arial"/>
          <w:sz w:val="24"/>
          <w:szCs w:val="24"/>
          <w:lang w:val="en-US"/>
        </w:rPr>
        <w:t xml:space="preserve">       Over 50 residents submitted objections to the original planning </w:t>
      </w:r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Pr="00815785">
        <w:rPr>
          <w:rFonts w:ascii="Arial" w:hAnsi="Arial" w:cs="Arial"/>
          <w:sz w:val="24"/>
          <w:szCs w:val="24"/>
          <w:lang w:val="en-US"/>
        </w:rPr>
        <w:t>applications. There was only one submission in support of the applications</w:t>
      </w:r>
    </w:p>
    <w:p w14:paraId="4B392271" w14:textId="7557535D" w:rsidR="00815785" w:rsidRPr="00815785" w:rsidRDefault="00815785" w:rsidP="0081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4</w:t>
      </w:r>
      <w:r w:rsidRPr="00815785">
        <w:rPr>
          <w:rFonts w:ascii="Arial" w:hAnsi="Arial" w:cs="Arial"/>
          <w:sz w:val="24"/>
          <w:szCs w:val="24"/>
          <w:lang w:val="en-US"/>
        </w:rPr>
        <w:t>.       The revised applications are not substantively different to the original submissions.</w:t>
      </w:r>
    </w:p>
    <w:p w14:paraId="69EB13E7" w14:textId="7BD3DA28" w:rsidR="00815785" w:rsidRPr="00815785" w:rsidRDefault="00815785" w:rsidP="0081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5</w:t>
      </w:r>
      <w:r w:rsidRPr="00815785">
        <w:rPr>
          <w:rFonts w:ascii="Arial" w:hAnsi="Arial" w:cs="Arial"/>
          <w:sz w:val="24"/>
          <w:szCs w:val="24"/>
          <w:lang w:val="en-US"/>
        </w:rPr>
        <w:t>.       The applications do not fit with SSDC’s Local Plan. The Council believes that the presumption against development in Rural Settlements continues to apply.</w:t>
      </w:r>
    </w:p>
    <w:p w14:paraId="6D4E8BC1" w14:textId="4F622E75" w:rsidR="00815785" w:rsidRDefault="00815785" w:rsidP="008157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8D2A37">
        <w:rPr>
          <w:rFonts w:ascii="Arial" w:hAnsi="Arial" w:cs="Arial"/>
          <w:sz w:val="24"/>
          <w:szCs w:val="24"/>
          <w:lang w:val="en-US"/>
        </w:rPr>
        <w:t>6</w:t>
      </w:r>
      <w:r w:rsidRPr="00815785">
        <w:rPr>
          <w:rFonts w:ascii="Arial" w:hAnsi="Arial" w:cs="Arial"/>
          <w:sz w:val="24"/>
          <w:szCs w:val="24"/>
          <w:lang w:val="en-US"/>
        </w:rPr>
        <w:t>.       The development would remove two fields from agricultural use and change the character of this part of the village from rural to semi-urban. There would be a corresponding loss of wildlife habitat.</w:t>
      </w:r>
    </w:p>
    <w:p w14:paraId="7E2A6725" w14:textId="796AE714" w:rsidR="00815785" w:rsidRPr="00815785" w:rsidRDefault="00815785" w:rsidP="0081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8D2A37">
        <w:rPr>
          <w:rFonts w:ascii="Arial" w:hAnsi="Arial" w:cs="Arial"/>
          <w:sz w:val="24"/>
          <w:szCs w:val="24"/>
          <w:lang w:val="en-US"/>
        </w:rPr>
        <w:t>7</w:t>
      </w:r>
      <w:r>
        <w:rPr>
          <w:rFonts w:ascii="Arial" w:hAnsi="Arial" w:cs="Arial"/>
          <w:sz w:val="24"/>
          <w:szCs w:val="24"/>
          <w:lang w:val="en-US"/>
        </w:rPr>
        <w:t>.        The land is a marsh area that</w:t>
      </w:r>
      <w:r w:rsidR="008D2A37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if </w:t>
      </w:r>
      <w:r w:rsidR="008D2A37">
        <w:rPr>
          <w:rFonts w:ascii="Arial" w:hAnsi="Arial" w:cs="Arial"/>
          <w:sz w:val="24"/>
          <w:szCs w:val="24"/>
          <w:lang w:val="en-US"/>
        </w:rPr>
        <w:t>develop</w:t>
      </w:r>
      <w:r>
        <w:rPr>
          <w:rFonts w:ascii="Arial" w:hAnsi="Arial" w:cs="Arial"/>
          <w:sz w:val="24"/>
          <w:szCs w:val="24"/>
          <w:lang w:val="en-US"/>
        </w:rPr>
        <w:t>ed</w:t>
      </w:r>
      <w:r w:rsidR="008D2A37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would </w:t>
      </w:r>
      <w:r w:rsidR="008D2A37">
        <w:rPr>
          <w:rFonts w:ascii="Arial" w:hAnsi="Arial" w:cs="Arial"/>
          <w:sz w:val="24"/>
          <w:szCs w:val="24"/>
          <w:lang w:val="en-US"/>
        </w:rPr>
        <w:t xml:space="preserve">lead to an </w:t>
      </w:r>
      <w:r>
        <w:rPr>
          <w:rFonts w:ascii="Arial" w:hAnsi="Arial" w:cs="Arial"/>
          <w:sz w:val="24"/>
          <w:szCs w:val="24"/>
          <w:lang w:val="en-US"/>
        </w:rPr>
        <w:t xml:space="preserve">increase </w:t>
      </w:r>
      <w:r w:rsidR="008D2A37">
        <w:rPr>
          <w:rFonts w:ascii="Arial" w:hAnsi="Arial" w:cs="Arial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  <w:lang w:val="en-US"/>
        </w:rPr>
        <w:t xml:space="preserve">the flow of </w:t>
      </w:r>
      <w:r w:rsidR="008D2A37">
        <w:rPr>
          <w:rFonts w:ascii="Arial" w:hAnsi="Arial" w:cs="Arial"/>
          <w:sz w:val="24"/>
          <w:szCs w:val="24"/>
          <w:lang w:val="en-US"/>
        </w:rPr>
        <w:t xml:space="preserve">surface </w:t>
      </w:r>
      <w:r>
        <w:rPr>
          <w:rFonts w:ascii="Arial" w:hAnsi="Arial" w:cs="Arial"/>
          <w:sz w:val="24"/>
          <w:szCs w:val="24"/>
          <w:lang w:val="en-US"/>
        </w:rPr>
        <w:t xml:space="preserve">water running down to an area already susceptible to flooding </w:t>
      </w:r>
    </w:p>
    <w:p w14:paraId="79546192" w14:textId="69F812B3" w:rsidR="00815785" w:rsidRPr="00815785" w:rsidRDefault="00815785" w:rsidP="0081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8D2A37">
        <w:rPr>
          <w:rFonts w:ascii="Arial" w:hAnsi="Arial" w:cs="Arial"/>
          <w:sz w:val="24"/>
          <w:szCs w:val="24"/>
          <w:lang w:val="en-US"/>
        </w:rPr>
        <w:t>8</w:t>
      </w:r>
      <w:r w:rsidRPr="00815785">
        <w:rPr>
          <w:rFonts w:ascii="Arial" w:hAnsi="Arial" w:cs="Arial"/>
          <w:sz w:val="24"/>
          <w:szCs w:val="24"/>
          <w:lang w:val="en-US"/>
        </w:rPr>
        <w:t>.       Fore Street lies upon a safe route to schools but suffers from a lack of pavements. Any increase in traffic volume along this road is a cause for concern over the safety of pedestrians, especially schoolchildren. </w:t>
      </w:r>
      <w:r w:rsidRPr="00815785">
        <w:rPr>
          <w:rFonts w:ascii="Arial" w:hAnsi="Arial" w:cs="Arial"/>
          <w:i/>
          <w:iCs/>
          <w:sz w:val="24"/>
          <w:szCs w:val="24"/>
          <w:lang w:val="en-US"/>
        </w:rPr>
        <w:t> </w:t>
      </w:r>
    </w:p>
    <w:p w14:paraId="353024FC" w14:textId="2CB911C6" w:rsidR="00815785" w:rsidRPr="00815785" w:rsidRDefault="00815785" w:rsidP="0081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D2A37">
        <w:rPr>
          <w:rFonts w:ascii="Arial" w:hAnsi="Arial" w:cs="Arial"/>
          <w:sz w:val="24"/>
          <w:szCs w:val="24"/>
          <w:lang w:val="en-US"/>
        </w:rPr>
        <w:t xml:space="preserve">  9</w:t>
      </w:r>
      <w:r w:rsidRPr="00815785">
        <w:rPr>
          <w:rFonts w:ascii="Arial" w:hAnsi="Arial" w:cs="Arial"/>
          <w:sz w:val="24"/>
          <w:szCs w:val="24"/>
          <w:lang w:val="en-US"/>
        </w:rPr>
        <w:t>.       There is a lack of infrastructure / amenities (Doctors, Schools and Dentists) to support the increase in population</w:t>
      </w:r>
    </w:p>
    <w:p w14:paraId="1307B6A2" w14:textId="12FBA772" w:rsidR="00815785" w:rsidRPr="00815785" w:rsidRDefault="008D2A37" w:rsidP="00815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15785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815785" w:rsidRPr="00815785">
        <w:rPr>
          <w:rFonts w:ascii="Arial" w:hAnsi="Arial" w:cs="Arial"/>
          <w:sz w:val="24"/>
          <w:szCs w:val="24"/>
          <w:lang w:val="en-US"/>
        </w:rPr>
        <w:t>.       There are no obvious mitigation measures available to offset the increase in nutrients produced by the development of this land.</w:t>
      </w:r>
      <w:r w:rsidR="00815785" w:rsidRPr="00815785">
        <w:rPr>
          <w:rFonts w:ascii="Arial" w:hAnsi="Arial" w:cs="Arial"/>
          <w:sz w:val="24"/>
          <w:szCs w:val="24"/>
        </w:rPr>
        <w:t>  </w:t>
      </w:r>
    </w:p>
    <w:p w14:paraId="51C2E452" w14:textId="235BE3DF" w:rsidR="008E3F23" w:rsidRPr="00815785" w:rsidRDefault="00815785">
      <w:pPr>
        <w:rPr>
          <w:rFonts w:ascii="Arial" w:hAnsi="Arial" w:cs="Arial"/>
          <w:b/>
          <w:bCs/>
          <w:sz w:val="24"/>
          <w:szCs w:val="24"/>
        </w:rPr>
      </w:pPr>
      <w:r w:rsidRPr="00815785">
        <w:rPr>
          <w:rFonts w:ascii="Arial" w:hAnsi="Arial" w:cs="Arial"/>
          <w:b/>
          <w:bCs/>
          <w:sz w:val="24"/>
          <w:szCs w:val="24"/>
        </w:rPr>
        <w:t>THE PARISH COUNCIL OF TATWORTH AND FORTON OBJECTS TO THIS APPLICATION</w:t>
      </w:r>
    </w:p>
    <w:sectPr w:rsidR="008E3F23" w:rsidRPr="00815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58B"/>
    <w:multiLevelType w:val="hybridMultilevel"/>
    <w:tmpl w:val="9042B438"/>
    <w:lvl w:ilvl="0" w:tplc="60DA0A6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85"/>
    <w:rsid w:val="007F1365"/>
    <w:rsid w:val="00815785"/>
    <w:rsid w:val="008D2A37"/>
    <w:rsid w:val="008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9EAD"/>
  <w15:chartTrackingRefBased/>
  <w15:docId w15:val="{5E9585DD-4E34-4772-8473-11B0E17C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2022-10-14T07:22:00Z</dcterms:created>
  <dcterms:modified xsi:type="dcterms:W3CDTF">2022-10-14T07:22:00Z</dcterms:modified>
</cp:coreProperties>
</file>